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58" w:rsidRPr="00A77758" w:rsidRDefault="00A77758" w:rsidP="00A777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A77758">
        <w:rPr>
          <w:rFonts w:ascii="Georgia" w:eastAsia="Times New Roman" w:hAnsi="Georgia" w:cs="Arial"/>
          <w:b/>
          <w:bCs/>
          <w:color w:val="010101"/>
          <w:kern w:val="36"/>
          <w:sz w:val="52"/>
          <w:szCs w:val="52"/>
          <w:lang w:eastAsia="ru-RU"/>
        </w:rPr>
        <w:t>Памятка для детей</w:t>
      </w: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A77758">
        <w:rPr>
          <w:rFonts w:ascii="Georgia" w:eastAsia="Times New Roman" w:hAnsi="Georgia" w:cs="Arial"/>
          <w:b/>
          <w:bCs/>
          <w:color w:val="010101"/>
          <w:kern w:val="36"/>
          <w:sz w:val="40"/>
          <w:szCs w:val="40"/>
          <w:lang w:eastAsia="ru-RU"/>
        </w:rPr>
        <w:t>ТЕМА: </w:t>
      </w:r>
      <w:r w:rsidRPr="00A77758">
        <w:rPr>
          <w:rFonts w:ascii="Georgia" w:eastAsia="Times New Roman" w:hAnsi="Georgia" w:cs="Arial"/>
          <w:b/>
          <w:bCs/>
          <w:i/>
          <w:iCs/>
          <w:color w:val="010101"/>
          <w:kern w:val="36"/>
          <w:sz w:val="52"/>
          <w:szCs w:val="52"/>
          <w:u w:val="single"/>
          <w:lang w:eastAsia="ru-RU"/>
        </w:rPr>
        <w:t>«Правила личной безопасности детей в опасных для жизни ситуациях»</w:t>
      </w:r>
    </w:p>
    <w:p w:rsidR="00A77758" w:rsidRPr="00A77758" w:rsidRDefault="00A77758" w:rsidP="00A7775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A77758" w:rsidRPr="00A77758" w:rsidRDefault="00A77758" w:rsidP="00A7775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32"/>
          <w:szCs w:val="32"/>
          <w:lang w:eastAsia="ru-RU"/>
        </w:rPr>
        <w:t>Безопасность школьников на дороге краткие правила: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0610D9DE" wp14:editId="61BC923C">
            <wp:extent cx="2828925" cy="2114550"/>
            <wp:effectExtent l="0" t="0" r="9525" b="0"/>
            <wp:docPr id="1" name="Рисунок 1" descr="hello_html_ad5e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ad5ec0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Переходи улицу только по пешеходным переходам;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переходи улицу на красный свет, даже в том случае если рядом нет машин;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Переходя улицу, вначале смотри налево, а как дошел до середины, направо;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Никогда не выбегай резко на дорогу и не играй возле дороги;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Всегда ходи по тротуару, а если его нет, иди по краю дороги навстречу движению машин.</w:t>
      </w:r>
    </w:p>
    <w:p w:rsidR="00A77758" w:rsidRPr="00A77758" w:rsidRDefault="00A77758" w:rsidP="00A77758">
      <w:pPr>
        <w:shd w:val="clear" w:color="auto" w:fill="FFFFFF"/>
        <w:spacing w:after="0" w:line="349" w:lineRule="atLeast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27"/>
          <w:szCs w:val="27"/>
          <w:lang w:eastAsia="ru-RU"/>
        </w:rPr>
        <w:t>Правила безопасности жизнедеятельности детей на улице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4F82C362" wp14:editId="7AF5C558">
            <wp:extent cx="4410075" cy="2143125"/>
            <wp:effectExtent l="0" t="0" r="9525" b="9525"/>
            <wp:docPr id="2" name="Рисунок 2" descr="hello_html_m39fb3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9fb3a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• 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u w:val="single"/>
          <w:lang w:eastAsia="ru-RU"/>
        </w:rPr>
        <w:t>Никогда не разговаривай с незнакомцами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t>. Если с тобой заговорили, то ни на что не соглашайся. Ничего у них не бери и никуда не иди ни под каким предлогом. Запомни, хороший взрослый не будет просить помощи у ребенка. Если тебя пытаются силой увести, то кричи «Помогите! Это не мой папа, он хочет меня украсть!»;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br/>
        <w:t>• Если тебя преследуют (взрослый или подросток), то никогда не убегай в безлюдные места, наоборот, иди на остановку, к магазину, на почту. Проси помощи у полицейского (милиционера), охранника, продавца или просто прохожих на улице. Всегда объясняй, что это не твои родители, это не твой брат, а кто-то чужой тебя преследует;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br/>
        <w:t>• Не говори с пьяными, лучше побыстрее уйди с того места;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br/>
        <w:t>• Не ходи с незнакомыми ребятами в безлюдные места;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br/>
        <w:t>• Увидев сверток, сумку или коробку на улице ничего не трогай, там может оказаться настоящая бомба;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br/>
        <w:t>• Не ходи гулять без спросу. Если куда-то идешь, всегда рассказывай родителям точное место и адрес. Не гуляй сам вечером;</w:t>
      </w:r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br/>
        <w:t xml:space="preserve">• Если потерялся в людном месте, стой, жди родителей, если их долго нет, то иди, проси помощи у взрослых. Всегда старайся обращаться к полицейскому, к дежурному по станции, к продавцу, </w:t>
      </w:r>
      <w:proofErr w:type="gramStart"/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t>диспетчеру .</w:t>
      </w:r>
      <w:proofErr w:type="gramEnd"/>
      <w:r w:rsidRPr="00A77758">
        <w:rPr>
          <w:rFonts w:ascii="Arial" w:eastAsia="Times New Roman" w:hAnsi="Arial" w:cs="Arial"/>
          <w:bCs/>
          <w:color w:val="373737"/>
          <w:sz w:val="27"/>
          <w:szCs w:val="27"/>
          <w:lang w:eastAsia="ru-RU"/>
        </w:rPr>
        <w:t xml:space="preserve"> Не проси помощи у подозрительных взрослых странного вида и поведения;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jc w:val="center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20"/>
          <w:szCs w:val="20"/>
          <w:lang w:eastAsia="ru-RU"/>
        </w:rPr>
        <w:br/>
      </w:r>
      <w:r w:rsidRPr="00A77758">
        <w:rPr>
          <w:rFonts w:ascii="Helvetica" w:eastAsia="Times New Roman" w:hAnsi="Helvetica" w:cs="Helvetica"/>
          <w:b/>
          <w:bCs/>
          <w:color w:val="EA4F3B"/>
          <w:sz w:val="36"/>
          <w:szCs w:val="36"/>
          <w:lang w:eastAsia="ru-RU"/>
        </w:rPr>
        <w:t>Правила пожарной безопасности и защиты от электричества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668E671B" wp14:editId="2D5B65B2">
            <wp:extent cx="2724150" cy="2705100"/>
            <wp:effectExtent l="0" t="0" r="0" b="0"/>
            <wp:docPr id="3" name="Рисунок 3" descr="hello_html_m7d9d5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d9d534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Не баловаться с огнем. Зажигалка, спички, бенгальские огни детям не игрушка;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• Выходя из дома, проверяй и выключай электроприборы и газ;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• Не разжигай костер без взрослых;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• В селе не пользуйся самостоятельно печкой;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 xml:space="preserve">• Не используй электроприборы мокрыми руками, не дергай за шнур, 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вытаскивая вилку из розетки. Не используй поврежденные электроприборы и искрящие розетки;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• Не суши ничего над газовой плитой;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• Не клади посторонние предметы на горячую плиту или включенные электроприборы;</w:t>
      </w:r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• Зажигая газовую плиту без электро-</w:t>
      </w:r>
      <w:proofErr w:type="spellStart"/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поджига</w:t>
      </w:r>
      <w:proofErr w:type="spellEnd"/>
      <w:r w:rsidRPr="00A7775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спичкой, вначале всегда зажги спичку.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40"/>
          <w:szCs w:val="40"/>
          <w:lang w:eastAsia="ru-RU"/>
        </w:rPr>
        <w:t>Правила поведения при пожаре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00167538" wp14:editId="1375CF6B">
            <wp:extent cx="2724150" cy="2476500"/>
            <wp:effectExtent l="0" t="0" r="0" b="0"/>
            <wp:docPr id="4" name="Рисунок 4" descr="hello_html_307c9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07c96c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Небольшой огонь можно потушить, накрыв одеялом или другой плотной материей. Также можно вылить на него воду или засыпать песком. Не лей воду, если рядом электричество;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огонь большой надо немедленно покинуть помещение, забрать с собой всех детей, звать взрослых и звонить в пожарную службу 01 (с мобильного телефона номер зависит от оператора);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При пожаре не используй лифт – это опасно;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убежать ты не можешь, зови на помощь через окно, звони в пожарную службу;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прячься в комнате, пожарным будет трудно тебя найти;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ты задыхаешься от дыма, сядь на пол там дыма меньше.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36"/>
          <w:szCs w:val="36"/>
          <w:lang w:eastAsia="ru-RU"/>
        </w:rPr>
        <w:lastRenderedPageBreak/>
        <w:t>Правила безопасности жизнедеятельности детей дома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789B82DD" wp14:editId="4ACAF4FA">
            <wp:extent cx="2562225" cy="2562225"/>
            <wp:effectExtent l="0" t="0" r="9525" b="9525"/>
            <wp:docPr id="5" name="Рисунок 5" descr="hello_html_m598f8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598f8a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Тяжелые, острые и режущие предметы всегда должны быть спрятаны на своих местах. Будь аккуратен, используя нож;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Уходя их дома, всегда проверяй, чтобы была закрыта вода;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Никогда не трогай оголенные провода под напряжением;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принимай самостоятельно лекарства без прямого указания взрослых;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Старайся меньше касаться бытовой химии (средство для мытья посуды, стиральный порошок и т.д.), если какая-то химия попала в глаз его надо немедленно промыть прохладной водой минимум в течение 20 минут;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греешь себе еду, то будь аккуратен, чтобы не обжечься;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Всегда мой руки перед едой.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40"/>
          <w:szCs w:val="40"/>
          <w:lang w:eastAsia="ru-RU"/>
        </w:rPr>
        <w:t>Правила безопасности с газом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00F847DC" wp14:editId="110CC45B">
            <wp:extent cx="2714625" cy="2524125"/>
            <wp:effectExtent l="0" t="0" r="9525" b="9525"/>
            <wp:docPr id="6" name="Рисунок 6" descr="hello_html_73f10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3f10a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Не оставляй без присмотра включенную газовую плиту. После использования всегда её выключай;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в доме есть запах газа, немедленно открой окна и двери чтобы газ вышел;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Ни в коем случае не включай свет или огонь пока в доме газ, может быть взрыв;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можешь, то проверь газовый вентиль на плите, если он открыт, то закрой его;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Сообщи взрослым и в службу газа 04;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Покинь помещение с сильным запахом газа, пока он не выветрится.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40"/>
          <w:szCs w:val="40"/>
          <w:lang w:eastAsia="ru-RU"/>
        </w:rPr>
        <w:t>Безопасность детей в интернете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4FE96F81" wp14:editId="201EEB53">
            <wp:extent cx="3219450" cy="2276475"/>
            <wp:effectExtent l="0" t="0" r="0" b="9525"/>
            <wp:docPr id="7" name="Рисунок 7" descr="hello_html_m6c562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6c562e9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Никогда не сообщай никому в интернете своих данных или данных своих родителей (адрес, телефон, пароли и т.д.). Никто не имеет право их требовать у тебя. Если кто-то их просит, позови родителей или уйди с этого сайта;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lastRenderedPageBreak/>
        <w:t>• Не ходи без родителей ни на какие реальные встречи с виртуальными друзьями из интернета, вместо друзей там могут оказаться бандиты;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скачивай самостоятельно с интернет никаких программ, они могут содержать вирусы;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ты случайно попал на плохой сайт, то немедленно закрой его. В интернете много хороших сайтов пользуйся ими.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20"/>
          <w:szCs w:val="20"/>
          <w:lang w:eastAsia="ru-RU"/>
        </w:rPr>
        <w:br/>
      </w:r>
      <w:r w:rsidRPr="00A77758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br/>
      </w:r>
    </w:p>
    <w:p w:rsidR="00A77758" w:rsidRPr="00A77758" w:rsidRDefault="00A77758" w:rsidP="00A77758">
      <w:pPr>
        <w:shd w:val="clear" w:color="auto" w:fill="FFFFFF"/>
        <w:spacing w:after="0" w:line="317" w:lineRule="atLeast"/>
        <w:jc w:val="center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36"/>
          <w:szCs w:val="36"/>
          <w:lang w:eastAsia="ru-RU"/>
        </w:rPr>
        <w:t>Личная безопасность жизнедеятельности детей дома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496784A0" wp14:editId="600FB846">
            <wp:extent cx="2581275" cy="2552700"/>
            <wp:effectExtent l="0" t="0" r="9525" b="0"/>
            <wp:docPr id="8" name="Рисунок 8" descr="hello_html_m4bc38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4bc387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 xml:space="preserve">Никогда не открывай дверь незнакомым людям. Даже если тебе говорят, что это из милиции или </w:t>
      </w:r>
      <w:proofErr w:type="gramStart"/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сантехник</w:t>
      </w:r>
      <w:proofErr w:type="gramEnd"/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 xml:space="preserve"> или почта. Никому из незнакомцев не открывай дверь;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кто-то из чужих людей пытается открыть дверь твоего дома, немедленно звони в полицию. В крайнем случае, можно открыть окно и позвать на помощь соседей или прохожих с улицы;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Когда ты дома сам, лучше не бери телефонную трубку, но если взял и там чужой голос спрашивает, дома ли родители скажи, что дома, но заняты и подойти не могут. Пусть звонящий оставит свой номер телефона, а родители потом перезвонят;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верь, что кто-то к тебе пришел или что-то принес по просьбе родителей, если те сами об этом не сказали.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20"/>
          <w:szCs w:val="20"/>
          <w:lang w:eastAsia="ru-RU"/>
        </w:rPr>
        <w:br/>
      </w:r>
      <w:r w:rsidRPr="00A77758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br/>
      </w:r>
    </w:p>
    <w:p w:rsidR="00A77758" w:rsidRPr="00A77758" w:rsidRDefault="00A77758" w:rsidP="00A77758">
      <w:pPr>
        <w:shd w:val="clear" w:color="auto" w:fill="FFFFFF"/>
        <w:spacing w:after="0" w:line="317" w:lineRule="atLeast"/>
        <w:jc w:val="center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36"/>
          <w:szCs w:val="36"/>
          <w:lang w:eastAsia="ru-RU"/>
        </w:rPr>
        <w:lastRenderedPageBreak/>
        <w:t>Безопасность жизнедеятельности летом на воде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2357CE7C" wp14:editId="61ED3120">
            <wp:extent cx="3095625" cy="2466975"/>
            <wp:effectExtent l="0" t="0" r="9525" b="9525"/>
            <wp:docPr id="9" name="Рисунок 9" descr="hello_html_m1ed82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1ed82cb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Не заплавай за специальные границы – буйки;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ныряй в незнакомых местах;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Если не умеешь плавать, то не заходи глубоко в воду;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подплывай близко к судам, существует опасность, что тебя засосет под винты. Не плавай на реке с быстрым течением или водоворотами;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заплывай далеко на надувном матрасе или на самодельном плавательном средстве – это опасно, так как оно может пойти ко дну;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Соблюдай осторожность в играх на воде, не играйте в опасные игры, например, кто глубже нырнет со скалы или кто кого «утопит».</w:t>
      </w:r>
    </w:p>
    <w:p w:rsidR="00A77758" w:rsidRPr="00A77758" w:rsidRDefault="00A77758" w:rsidP="00A77758">
      <w:pPr>
        <w:shd w:val="clear" w:color="auto" w:fill="FFFFFF"/>
        <w:spacing w:after="0" w:line="317" w:lineRule="atLeast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A77758">
        <w:rPr>
          <w:rFonts w:ascii="Helvetica" w:eastAsia="Times New Roman" w:hAnsi="Helvetica" w:cs="Helvetica"/>
          <w:b/>
          <w:bCs/>
          <w:color w:val="EA4F3B"/>
          <w:sz w:val="40"/>
          <w:szCs w:val="40"/>
          <w:lang w:eastAsia="ru-RU"/>
        </w:rPr>
        <w:t>Безопасность детей зимой </w:t>
      </w:r>
      <w:hyperlink r:id="rId13" w:history="1">
        <w:r w:rsidRPr="00A77758">
          <w:rPr>
            <w:rFonts w:ascii="Helvetica" w:eastAsia="Times New Roman" w:hAnsi="Helvetica" w:cs="Helvetica"/>
            <w:color w:val="45729F"/>
            <w:sz w:val="40"/>
            <w:szCs w:val="40"/>
            <w:u w:val="single"/>
            <w:lang w:eastAsia="ru-RU"/>
          </w:rPr>
          <w:br/>
        </w:r>
      </w:hyperlink>
    </w:p>
    <w:p w:rsidR="00A77758" w:rsidRPr="00A77758" w:rsidRDefault="00A77758" w:rsidP="00A7775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 wp14:anchorId="7A993526" wp14:editId="16372890">
            <wp:extent cx="2600325" cy="2628900"/>
            <wp:effectExtent l="0" t="0" r="9525" b="0"/>
            <wp:docPr id="10" name="Рисунок 10" descr="hello_html_40302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40302b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58" w:rsidRPr="00A77758" w:rsidRDefault="00A77758" w:rsidP="00A7775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5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• 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t>Не ходи без взрослых по речному льду, он может проломиться;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Будь аккуратным на скользком покрытии, чтобы не упасть. Старайся никогда не падать на спину, лучше упасть вперед и опереться на руки;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lastRenderedPageBreak/>
        <w:t>• Не забывай хорошо одеваться и закрывать уши, голову и горло, чтобы не обморозиться и не простудиться;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Ходи подальше от стен домов, чтобы сверху на тебя не упал снег или сосульки;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прикасайся к ледяному металлу, особенно языком ты можешь примерзнуть;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Не бросай снежки в лицо, не бросайся льдинками;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На лыжах, коньках и санках можно кататься только в безопасных специально отведенных для этого местах. Не катайся возле дорог;</w:t>
      </w:r>
      <w:r w:rsidRPr="00A77758">
        <w:rPr>
          <w:rFonts w:ascii="Helvetica" w:eastAsia="Times New Roman" w:hAnsi="Helvetica" w:cs="Helvetica"/>
          <w:color w:val="373737"/>
          <w:sz w:val="27"/>
          <w:szCs w:val="27"/>
          <w:lang w:eastAsia="ru-RU"/>
        </w:rPr>
        <w:br/>
        <w:t>• Переходи дорогу крайне аккуратно. Зимой скользкая дорога и машине трудно остановиться.</w:t>
      </w: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7758" w:rsidRPr="00A77758" w:rsidRDefault="00A77758" w:rsidP="00A77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62FC5" w:rsidRDefault="00E62FC5"/>
    <w:sectPr w:rsidR="00E6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5C"/>
    <w:rsid w:val="00050E5C"/>
    <w:rsid w:val="00A77758"/>
    <w:rsid w:val="00E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B07B"/>
  <w15:chartTrackingRefBased/>
  <w15:docId w15:val="{53C54E47-AD54-4E14-B928-9A0AB47B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infourok.ru/go.html?href=http%3A%2F%2Fwww.youtube.com%2Fwatch%3Fv%3DsT-T5cXxiU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2022-01-30T16:17:00Z</dcterms:created>
  <dcterms:modified xsi:type="dcterms:W3CDTF">2022-01-30T16:17:00Z</dcterms:modified>
</cp:coreProperties>
</file>